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C1" w:rsidRPr="00CA6AE7" w:rsidRDefault="000E6E6F" w:rsidP="000E6E6F">
      <w:pPr>
        <w:spacing w:after="0" w:line="240" w:lineRule="auto"/>
        <w:ind w:left="-90" w:right="-180"/>
        <w:jc w:val="center"/>
        <w:rPr>
          <w:rFonts w:ascii="Arial" w:eastAsia="Times New Roman" w:hAnsi="Arial" w:cs="Arial"/>
          <w:b/>
          <w:bCs/>
          <w:i/>
          <w:iCs/>
          <w:spacing w:val="20"/>
          <w:sz w:val="44"/>
          <w:szCs w:val="44"/>
        </w:rPr>
      </w:pPr>
      <w:r w:rsidRPr="00CA6AE7">
        <w:rPr>
          <w:rFonts w:ascii="Arial" w:eastAsia="Times New Roman" w:hAnsi="Arial" w:cs="Arial"/>
          <w:b/>
          <w:bCs/>
          <w:i/>
          <w:iCs/>
          <w:spacing w:val="20"/>
          <w:sz w:val="44"/>
          <w:szCs w:val="44"/>
        </w:rPr>
        <w:t xml:space="preserve">   </w:t>
      </w:r>
      <w:r w:rsidR="004435D8" w:rsidRPr="00CA6AE7">
        <w:rPr>
          <w:rFonts w:ascii="Arial" w:eastAsia="Times New Roman" w:hAnsi="Arial" w:cs="Arial"/>
          <w:b/>
          <w:bCs/>
          <w:i/>
          <w:iCs/>
          <w:spacing w:val="20"/>
          <w:sz w:val="44"/>
          <w:szCs w:val="44"/>
        </w:rPr>
        <w:t xml:space="preserve">How </w:t>
      </w:r>
      <w:r w:rsidR="00293FC1" w:rsidRPr="00293FC1">
        <w:rPr>
          <w:rFonts w:ascii="Arial" w:eastAsia="Times New Roman" w:hAnsi="Arial" w:cs="Arial"/>
          <w:b/>
          <w:bCs/>
          <w:i/>
          <w:iCs/>
          <w:spacing w:val="20"/>
          <w:sz w:val="44"/>
          <w:szCs w:val="44"/>
        </w:rPr>
        <w:t>Does Healthcare Reform Affect ME???</w:t>
      </w:r>
      <w:r w:rsidRPr="00CA6AE7">
        <w:rPr>
          <w:rFonts w:ascii="Arial" w:eastAsia="Times New Roman" w:hAnsi="Arial" w:cs="Arial"/>
          <w:b/>
          <w:bCs/>
          <w:i/>
          <w:iCs/>
          <w:spacing w:val="20"/>
          <w:sz w:val="44"/>
          <w:szCs w:val="44"/>
        </w:rPr>
        <w:t xml:space="preserve">  </w:t>
      </w:r>
      <w:r w:rsidR="004435D8" w:rsidRPr="00CA6AE7">
        <w:rPr>
          <w:rFonts w:ascii="Arial" w:eastAsia="Times New Roman" w:hAnsi="Arial" w:cs="Arial"/>
          <w:b/>
          <w:bCs/>
          <w:i/>
          <w:iCs/>
          <w:spacing w:val="20"/>
          <w:sz w:val="44"/>
          <w:szCs w:val="44"/>
        </w:rPr>
        <w:t xml:space="preserve">  </w:t>
      </w:r>
      <w:r w:rsidR="004435D8" w:rsidRPr="00CA6AE7">
        <w:rPr>
          <w:rFonts w:ascii="Arial" w:eastAsia="Times New Roman" w:hAnsi="Arial" w:cs="Arial"/>
          <w:b/>
          <w:bCs/>
          <w:i/>
          <w:iCs/>
          <w:noProof/>
          <w:spacing w:val="20"/>
          <w:sz w:val="44"/>
          <w:szCs w:val="44"/>
        </w:rPr>
        <w:t xml:space="preserve"> </w:t>
      </w:r>
    </w:p>
    <w:p w:rsidR="004435D8" w:rsidRPr="00293FC1" w:rsidRDefault="004435D8" w:rsidP="000E6E6F">
      <w:pPr>
        <w:spacing w:after="0" w:line="240" w:lineRule="auto"/>
        <w:ind w:left="-90" w:right="-180"/>
        <w:jc w:val="center"/>
        <w:rPr>
          <w:rFonts w:ascii="Times New Roman" w:eastAsia="Times New Roman" w:hAnsi="Times New Roman" w:cs="Times New Roman"/>
          <w:sz w:val="6"/>
          <w:szCs w:val="44"/>
        </w:rPr>
      </w:pPr>
    </w:p>
    <w:p w:rsidR="00293FC1" w:rsidRDefault="004435D8" w:rsidP="000E6E6F">
      <w:pPr>
        <w:spacing w:after="0" w:line="240" w:lineRule="auto"/>
        <w:ind w:left="-90" w:right="-180"/>
        <w:jc w:val="center"/>
        <w:rPr>
          <w:rFonts w:ascii="Arial" w:eastAsia="Times New Roman" w:hAnsi="Arial" w:cs="Arial"/>
          <w:i/>
          <w:sz w:val="28"/>
          <w:szCs w:val="44"/>
        </w:rPr>
      </w:pPr>
      <w:r w:rsidRPr="004435D8">
        <w:rPr>
          <w:rFonts w:ascii="Arial" w:eastAsia="Times New Roman" w:hAnsi="Arial" w:cs="Arial"/>
          <w:noProof/>
          <w:sz w:val="32"/>
          <w:szCs w:val="44"/>
        </w:rPr>
        <w:drawing>
          <wp:inline distT="0" distB="0" distL="0" distR="0">
            <wp:extent cx="426056" cy="779228"/>
            <wp:effectExtent l="19050" t="0" r="0" b="0"/>
            <wp:docPr id="17" name="Picture 2" descr="C:\Users\Kelly\AppData\Local\Microsoft\Windows\Temporary Internet Files\Content.IE5\XDEGZCEF\MC9000786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AppData\Local\Microsoft\Windows\Temporary Internet Files\Content.IE5\XDEGZCEF\MC900078622[1].wmf"/>
                    <pic:cNvPicPr>
                      <a:picLocks noChangeAspect="1" noChangeArrowheads="1"/>
                    </pic:cNvPicPr>
                  </pic:nvPicPr>
                  <pic:blipFill>
                    <a:blip r:embed="rId4" cstate="print"/>
                    <a:srcRect/>
                    <a:stretch>
                      <a:fillRect/>
                    </a:stretch>
                  </pic:blipFill>
                  <pic:spPr bwMode="auto">
                    <a:xfrm>
                      <a:off x="0" y="0"/>
                      <a:ext cx="429730" cy="785947"/>
                    </a:xfrm>
                    <a:prstGeom prst="rect">
                      <a:avLst/>
                    </a:prstGeom>
                    <a:noFill/>
                    <a:ln w="9525">
                      <a:noFill/>
                      <a:miter lim="800000"/>
                      <a:headEnd/>
                      <a:tailEnd/>
                    </a:ln>
                  </pic:spPr>
                </pic:pic>
              </a:graphicData>
            </a:graphic>
          </wp:inline>
        </w:drawing>
      </w:r>
      <w:r w:rsidRPr="008E7C94">
        <w:rPr>
          <w:rFonts w:ascii="Arial" w:eastAsia="Times New Roman" w:hAnsi="Arial" w:cs="Arial"/>
          <w:i/>
          <w:sz w:val="32"/>
          <w:szCs w:val="44"/>
        </w:rPr>
        <w:t xml:space="preserve">   </w:t>
      </w:r>
      <w:r w:rsidR="00293FC1" w:rsidRPr="00293FC1">
        <w:rPr>
          <w:rFonts w:ascii="Arial" w:eastAsia="Times New Roman" w:hAnsi="Arial" w:cs="Arial"/>
          <w:i/>
          <w:sz w:val="28"/>
          <w:szCs w:val="44"/>
        </w:rPr>
        <w:t>I</w:t>
      </w:r>
      <w:r w:rsidR="008E7C94" w:rsidRPr="008E7C94">
        <w:rPr>
          <w:rFonts w:ascii="Arial" w:eastAsia="Times New Roman" w:hAnsi="Arial" w:cs="Arial"/>
          <w:i/>
          <w:sz w:val="28"/>
          <w:szCs w:val="44"/>
        </w:rPr>
        <w:t>mportant I</w:t>
      </w:r>
      <w:r w:rsidR="00293FC1" w:rsidRPr="00293FC1">
        <w:rPr>
          <w:rFonts w:ascii="Arial" w:eastAsia="Times New Roman" w:hAnsi="Arial" w:cs="Arial"/>
          <w:i/>
          <w:sz w:val="28"/>
          <w:szCs w:val="44"/>
        </w:rPr>
        <w:t xml:space="preserve">nformation for </w:t>
      </w:r>
      <w:r w:rsidR="002E0FC3">
        <w:rPr>
          <w:rFonts w:ascii="Arial" w:eastAsia="Times New Roman" w:hAnsi="Arial" w:cs="Arial"/>
          <w:i/>
          <w:sz w:val="28"/>
          <w:szCs w:val="44"/>
        </w:rPr>
        <w:t>CHIP</w:t>
      </w:r>
      <w:r w:rsidR="00293FC1" w:rsidRPr="00293FC1">
        <w:rPr>
          <w:rFonts w:ascii="Arial" w:eastAsia="Times New Roman" w:hAnsi="Arial" w:cs="Arial"/>
          <w:i/>
          <w:sz w:val="28"/>
          <w:szCs w:val="44"/>
        </w:rPr>
        <w:t xml:space="preserve"> Patients</w:t>
      </w:r>
      <w:r w:rsidRPr="008E7C94">
        <w:rPr>
          <w:rFonts w:ascii="Arial" w:eastAsia="Times New Roman" w:hAnsi="Arial" w:cs="Arial"/>
          <w:i/>
          <w:sz w:val="28"/>
          <w:szCs w:val="44"/>
        </w:rPr>
        <w:t xml:space="preserve">    </w:t>
      </w:r>
      <w:r w:rsidRPr="004435D8">
        <w:rPr>
          <w:rFonts w:ascii="Arial" w:eastAsia="Times New Roman" w:hAnsi="Arial" w:cs="Arial"/>
          <w:noProof/>
          <w:sz w:val="32"/>
          <w:szCs w:val="44"/>
        </w:rPr>
        <w:drawing>
          <wp:inline distT="0" distB="0" distL="0" distR="0">
            <wp:extent cx="361763" cy="779228"/>
            <wp:effectExtent l="19050" t="0" r="187" b="0"/>
            <wp:docPr id="18" name="Picture 1" descr="C:\Users\Kelly\AppData\Local\Microsoft\Windows\Temporary Internet Files\Content.IE5\YVM4IEC9\MC9000787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ppData\Local\Microsoft\Windows\Temporary Internet Files\Content.IE5\YVM4IEC9\MC900078711[1].wmf"/>
                    <pic:cNvPicPr>
                      <a:picLocks noChangeAspect="1" noChangeArrowheads="1"/>
                    </pic:cNvPicPr>
                  </pic:nvPicPr>
                  <pic:blipFill>
                    <a:blip r:embed="rId5" cstate="print"/>
                    <a:srcRect/>
                    <a:stretch>
                      <a:fillRect/>
                    </a:stretch>
                  </pic:blipFill>
                  <pic:spPr bwMode="auto">
                    <a:xfrm>
                      <a:off x="0" y="0"/>
                      <a:ext cx="367140" cy="790810"/>
                    </a:xfrm>
                    <a:prstGeom prst="rect">
                      <a:avLst/>
                    </a:prstGeom>
                    <a:noFill/>
                    <a:ln w="9525">
                      <a:noFill/>
                      <a:miter lim="800000"/>
                      <a:headEnd/>
                      <a:tailEnd/>
                    </a:ln>
                  </pic:spPr>
                </pic:pic>
              </a:graphicData>
            </a:graphic>
          </wp:inline>
        </w:drawing>
      </w:r>
    </w:p>
    <w:p w:rsidR="00293FC1" w:rsidRPr="00293FC1" w:rsidRDefault="00293FC1" w:rsidP="000E6E6F">
      <w:pPr>
        <w:spacing w:after="0" w:line="240" w:lineRule="auto"/>
        <w:ind w:left="-90" w:right="-180"/>
        <w:jc w:val="center"/>
        <w:rPr>
          <w:rFonts w:ascii="Times New Roman" w:eastAsia="Times New Roman" w:hAnsi="Times New Roman" w:cs="Times New Roman"/>
          <w:sz w:val="16"/>
          <w:szCs w:val="21"/>
        </w:rPr>
      </w:pPr>
      <w:r w:rsidRPr="00293FC1">
        <w:rPr>
          <w:rFonts w:ascii="Arial" w:eastAsia="Times New Roman" w:hAnsi="Arial" w:cs="Arial"/>
          <w:sz w:val="21"/>
          <w:szCs w:val="21"/>
        </w:rPr>
        <w:t> </w:t>
      </w:r>
    </w:p>
    <w:p w:rsidR="00293FC1" w:rsidRPr="00293FC1" w:rsidRDefault="00293FC1" w:rsidP="000E6E6F">
      <w:pPr>
        <w:pBdr>
          <w:top w:val="single" w:sz="4" w:space="1" w:color="auto"/>
          <w:left w:val="single" w:sz="4" w:space="4" w:color="auto"/>
          <w:bottom w:val="single" w:sz="4" w:space="1" w:color="auto"/>
          <w:right w:val="single" w:sz="4" w:space="4" w:color="auto"/>
        </w:pBdr>
        <w:spacing w:after="0" w:line="240" w:lineRule="auto"/>
        <w:ind w:left="-90" w:right="-180"/>
        <w:jc w:val="center"/>
        <w:rPr>
          <w:rFonts w:ascii="Times New Roman" w:eastAsia="Times New Roman" w:hAnsi="Times New Roman" w:cs="Times New Roman"/>
          <w:sz w:val="21"/>
          <w:szCs w:val="21"/>
        </w:rPr>
      </w:pPr>
      <w:r w:rsidRPr="00293FC1">
        <w:rPr>
          <w:rFonts w:ascii="Arial" w:eastAsia="Times New Roman" w:hAnsi="Arial" w:cs="Arial"/>
          <w:b/>
          <w:bCs/>
          <w:szCs w:val="21"/>
        </w:rPr>
        <w:t xml:space="preserve">“I am currently on CICP and make </w:t>
      </w:r>
      <w:r w:rsidRPr="00293FC1">
        <w:rPr>
          <w:rFonts w:ascii="Arial" w:eastAsia="Times New Roman" w:hAnsi="Arial" w:cs="Arial"/>
          <w:b/>
          <w:bCs/>
          <w:szCs w:val="21"/>
          <w:u w:val="single"/>
        </w:rPr>
        <w:t>less than $16,000/year</w:t>
      </w:r>
      <w:r w:rsidRPr="00293FC1">
        <w:rPr>
          <w:rFonts w:ascii="Arial" w:eastAsia="Times New Roman" w:hAnsi="Arial" w:cs="Arial"/>
          <w:b/>
          <w:bCs/>
          <w:szCs w:val="21"/>
        </w:rPr>
        <w:t xml:space="preserve">” </w:t>
      </w:r>
    </w:p>
    <w:p w:rsidR="00293FC1" w:rsidRPr="00293FC1" w:rsidRDefault="00293FC1" w:rsidP="000E6E6F">
      <w:pPr>
        <w:pBdr>
          <w:top w:val="single" w:sz="4" w:space="1" w:color="auto"/>
          <w:left w:val="single" w:sz="4" w:space="4" w:color="auto"/>
          <w:bottom w:val="single" w:sz="4" w:space="1" w:color="auto"/>
          <w:right w:val="single" w:sz="4" w:space="4" w:color="auto"/>
        </w:pBdr>
        <w:spacing w:line="240" w:lineRule="auto"/>
        <w:ind w:left="-90" w:right="-180"/>
        <w:jc w:val="center"/>
        <w:rPr>
          <w:rFonts w:ascii="Times New Roman" w:eastAsia="Times New Roman" w:hAnsi="Times New Roman" w:cs="Times New Roman"/>
          <w:sz w:val="21"/>
          <w:szCs w:val="21"/>
        </w:rPr>
      </w:pPr>
      <w:r w:rsidRPr="00293FC1">
        <w:rPr>
          <w:rFonts w:ascii="Arial" w:eastAsia="Times New Roman" w:hAnsi="Arial" w:cs="Arial"/>
          <w:sz w:val="21"/>
          <w:szCs w:val="21"/>
        </w:rPr>
        <w:t>(</w:t>
      </w:r>
      <w:proofErr w:type="gramStart"/>
      <w:r w:rsidRPr="00293FC1">
        <w:rPr>
          <w:rFonts w:ascii="Arial" w:eastAsia="Times New Roman" w:hAnsi="Arial" w:cs="Arial"/>
          <w:sz w:val="21"/>
          <w:szCs w:val="21"/>
        </w:rPr>
        <w:t>for</w:t>
      </w:r>
      <w:proofErr w:type="gramEnd"/>
      <w:r w:rsidRPr="00293FC1">
        <w:rPr>
          <w:rFonts w:ascii="Arial" w:eastAsia="Times New Roman" w:hAnsi="Arial" w:cs="Arial"/>
          <w:sz w:val="21"/>
          <w:szCs w:val="21"/>
        </w:rPr>
        <w:t xml:space="preserve"> household size of 1; larger households have higher income limits)</w:t>
      </w:r>
    </w:p>
    <w:p w:rsidR="00293FC1" w:rsidRPr="00293FC1" w:rsidRDefault="00293FC1" w:rsidP="000E6E6F">
      <w:pPr>
        <w:pBdr>
          <w:top w:val="single" w:sz="4" w:space="1" w:color="auto"/>
          <w:left w:val="single" w:sz="4" w:space="4" w:color="auto"/>
          <w:bottom w:val="single" w:sz="4" w:space="1" w:color="auto"/>
          <w:right w:val="single" w:sz="4" w:space="4" w:color="auto"/>
        </w:pBdr>
        <w:spacing w:line="240" w:lineRule="auto"/>
        <w:ind w:left="-90" w:right="-180"/>
        <w:rPr>
          <w:rFonts w:ascii="Times New Roman" w:eastAsia="Times New Roman" w:hAnsi="Times New Roman" w:cs="Times New Roman"/>
          <w:sz w:val="21"/>
          <w:szCs w:val="21"/>
        </w:rPr>
      </w:pPr>
      <w:r w:rsidRPr="00293FC1">
        <w:rPr>
          <w:rFonts w:ascii="Arial" w:eastAsia="Times New Roman" w:hAnsi="Arial" w:cs="Arial"/>
          <w:i/>
          <w:iCs/>
          <w:sz w:val="21"/>
          <w:szCs w:val="21"/>
        </w:rPr>
        <w:t xml:space="preserve">You will need to apply for Medicaid, preferably before December 31, 2013 (for coverage starting January 1, 2014).  This application can be done right here at the </w:t>
      </w:r>
      <w:r w:rsidR="002E0FC3">
        <w:rPr>
          <w:rFonts w:ascii="Arial" w:eastAsia="Times New Roman" w:hAnsi="Arial" w:cs="Arial"/>
          <w:i/>
          <w:iCs/>
          <w:sz w:val="21"/>
          <w:szCs w:val="21"/>
        </w:rPr>
        <w:t>CHIP</w:t>
      </w:r>
      <w:r w:rsidRPr="00293FC1">
        <w:rPr>
          <w:rFonts w:ascii="Arial" w:eastAsia="Times New Roman" w:hAnsi="Arial" w:cs="Arial"/>
          <w:i/>
          <w:iCs/>
          <w:sz w:val="21"/>
          <w:szCs w:val="21"/>
        </w:rPr>
        <w:t xml:space="preserve"> Clinic with a Medicaid specialist.  Please contact your social worker to schedule an appointment </w:t>
      </w:r>
      <w:r w:rsidRPr="000E6E6F">
        <w:rPr>
          <w:rFonts w:ascii="Arial" w:eastAsia="Times New Roman" w:hAnsi="Arial" w:cs="Arial"/>
          <w:i/>
          <w:iCs/>
          <w:sz w:val="21"/>
          <w:szCs w:val="21"/>
        </w:rPr>
        <w:t>to apply for</w:t>
      </w:r>
      <w:r w:rsidRPr="00293FC1">
        <w:rPr>
          <w:rFonts w:ascii="Arial" w:eastAsia="Times New Roman" w:hAnsi="Arial" w:cs="Arial"/>
          <w:i/>
          <w:iCs/>
          <w:sz w:val="21"/>
          <w:szCs w:val="21"/>
        </w:rPr>
        <w:t xml:space="preserve"> Medicaid.  Please plan to spend up to </w:t>
      </w:r>
      <w:r w:rsidRPr="00293FC1">
        <w:rPr>
          <w:rFonts w:ascii="Arial" w:eastAsia="Times New Roman" w:hAnsi="Arial" w:cs="Arial"/>
          <w:i/>
          <w:iCs/>
          <w:sz w:val="21"/>
          <w:szCs w:val="21"/>
          <w:u w:val="single"/>
        </w:rPr>
        <w:t>two hours</w:t>
      </w:r>
      <w:r w:rsidRPr="00293FC1">
        <w:rPr>
          <w:rFonts w:ascii="Arial" w:eastAsia="Times New Roman" w:hAnsi="Arial" w:cs="Arial"/>
          <w:i/>
          <w:iCs/>
          <w:sz w:val="21"/>
          <w:szCs w:val="21"/>
        </w:rPr>
        <w:t xml:space="preserve"> at this appointment.  </w:t>
      </w:r>
      <w:r w:rsidRPr="000E6E6F">
        <w:rPr>
          <w:rFonts w:ascii="Arial" w:eastAsia="Times New Roman" w:hAnsi="Arial" w:cs="Arial"/>
          <w:i/>
          <w:iCs/>
          <w:sz w:val="21"/>
          <w:szCs w:val="21"/>
        </w:rPr>
        <w:t xml:space="preserve">The new </w:t>
      </w:r>
      <w:r w:rsidR="00A92336" w:rsidRPr="000E6E6F">
        <w:rPr>
          <w:rFonts w:ascii="Arial" w:eastAsia="Times New Roman" w:hAnsi="Arial" w:cs="Arial"/>
          <w:i/>
          <w:iCs/>
          <w:sz w:val="21"/>
          <w:szCs w:val="21"/>
        </w:rPr>
        <w:t xml:space="preserve">SWAP program </w:t>
      </w:r>
      <w:r w:rsidRPr="000E6E6F">
        <w:rPr>
          <w:rFonts w:ascii="Arial" w:eastAsia="Times New Roman" w:hAnsi="Arial" w:cs="Arial"/>
          <w:i/>
          <w:iCs/>
          <w:sz w:val="21"/>
          <w:szCs w:val="21"/>
        </w:rPr>
        <w:t xml:space="preserve">will help you with your Medicaid </w:t>
      </w:r>
      <w:r w:rsidR="00A92336" w:rsidRPr="000E6E6F">
        <w:rPr>
          <w:rFonts w:ascii="Arial" w:eastAsia="Times New Roman" w:hAnsi="Arial" w:cs="Arial"/>
          <w:i/>
          <w:iCs/>
          <w:sz w:val="21"/>
          <w:szCs w:val="21"/>
        </w:rPr>
        <w:t>prescription</w:t>
      </w:r>
      <w:r w:rsidRPr="000E6E6F">
        <w:rPr>
          <w:rFonts w:ascii="Arial" w:eastAsia="Times New Roman" w:hAnsi="Arial" w:cs="Arial"/>
          <w:i/>
          <w:iCs/>
          <w:sz w:val="21"/>
          <w:szCs w:val="21"/>
        </w:rPr>
        <w:t xml:space="preserve"> </w:t>
      </w:r>
      <w:proofErr w:type="spellStart"/>
      <w:r w:rsidRPr="000E6E6F">
        <w:rPr>
          <w:rFonts w:ascii="Arial" w:eastAsia="Times New Roman" w:hAnsi="Arial" w:cs="Arial"/>
          <w:i/>
          <w:iCs/>
          <w:sz w:val="21"/>
          <w:szCs w:val="21"/>
        </w:rPr>
        <w:t>copays</w:t>
      </w:r>
      <w:proofErr w:type="spellEnd"/>
      <w:r w:rsidRPr="000E6E6F">
        <w:rPr>
          <w:rFonts w:ascii="Arial" w:eastAsia="Times New Roman" w:hAnsi="Arial" w:cs="Arial"/>
          <w:i/>
          <w:iCs/>
          <w:sz w:val="21"/>
          <w:szCs w:val="21"/>
        </w:rPr>
        <w:t>. You need to keep your ADAP current every 6 months to participate in SWAP.</w:t>
      </w:r>
    </w:p>
    <w:p w:rsidR="00293FC1" w:rsidRPr="00293FC1" w:rsidRDefault="00293FC1" w:rsidP="00306C9B">
      <w:pPr>
        <w:spacing w:after="0" w:line="240" w:lineRule="auto"/>
        <w:ind w:left="-90" w:right="-180"/>
        <w:jc w:val="center"/>
        <w:rPr>
          <w:rFonts w:ascii="Times New Roman" w:eastAsia="Times New Roman" w:hAnsi="Times New Roman" w:cs="Times New Roman"/>
          <w:szCs w:val="21"/>
        </w:rPr>
      </w:pPr>
      <w:r w:rsidRPr="00293FC1">
        <w:rPr>
          <w:rFonts w:ascii="Arial" w:eastAsia="Times New Roman" w:hAnsi="Arial" w:cs="Arial"/>
          <w:b/>
          <w:bCs/>
          <w:szCs w:val="21"/>
        </w:rPr>
        <w:t xml:space="preserve">“I am currently on CICP and make </w:t>
      </w:r>
      <w:r w:rsidRPr="00293FC1">
        <w:rPr>
          <w:rFonts w:ascii="Arial" w:eastAsia="Times New Roman" w:hAnsi="Arial" w:cs="Arial"/>
          <w:b/>
          <w:bCs/>
          <w:szCs w:val="21"/>
          <w:u w:val="single"/>
        </w:rPr>
        <w:t>more than $16,000/year</w:t>
      </w:r>
      <w:r w:rsidRPr="00293FC1">
        <w:rPr>
          <w:rFonts w:ascii="Arial" w:eastAsia="Times New Roman" w:hAnsi="Arial" w:cs="Arial"/>
          <w:b/>
          <w:bCs/>
          <w:szCs w:val="21"/>
        </w:rPr>
        <w:t xml:space="preserve">” </w:t>
      </w:r>
    </w:p>
    <w:p w:rsidR="00293FC1" w:rsidRPr="00293FC1" w:rsidRDefault="00293FC1" w:rsidP="00306C9B">
      <w:pPr>
        <w:spacing w:line="240" w:lineRule="auto"/>
        <w:ind w:left="-90" w:right="-180"/>
        <w:jc w:val="center"/>
        <w:rPr>
          <w:rFonts w:ascii="Times New Roman" w:eastAsia="Times New Roman" w:hAnsi="Times New Roman" w:cs="Times New Roman"/>
          <w:sz w:val="21"/>
          <w:szCs w:val="21"/>
        </w:rPr>
      </w:pPr>
      <w:r w:rsidRPr="00293FC1">
        <w:rPr>
          <w:rFonts w:ascii="Arial" w:eastAsia="Times New Roman" w:hAnsi="Arial" w:cs="Arial"/>
          <w:sz w:val="21"/>
          <w:szCs w:val="21"/>
        </w:rPr>
        <w:t>(</w:t>
      </w:r>
      <w:proofErr w:type="gramStart"/>
      <w:r w:rsidRPr="00293FC1">
        <w:rPr>
          <w:rFonts w:ascii="Arial" w:eastAsia="Times New Roman" w:hAnsi="Arial" w:cs="Arial"/>
          <w:sz w:val="21"/>
          <w:szCs w:val="21"/>
        </w:rPr>
        <w:t>for</w:t>
      </w:r>
      <w:proofErr w:type="gramEnd"/>
      <w:r w:rsidRPr="00293FC1">
        <w:rPr>
          <w:rFonts w:ascii="Arial" w:eastAsia="Times New Roman" w:hAnsi="Arial" w:cs="Arial"/>
          <w:sz w:val="21"/>
          <w:szCs w:val="21"/>
        </w:rPr>
        <w:t xml:space="preserve"> household size of 1; larger households have higher income limits)</w:t>
      </w:r>
    </w:p>
    <w:p w:rsidR="00293FC1" w:rsidRPr="00293FC1" w:rsidRDefault="00293FC1" w:rsidP="00306C9B">
      <w:pPr>
        <w:spacing w:line="240" w:lineRule="auto"/>
        <w:ind w:left="-90" w:right="-180"/>
        <w:rPr>
          <w:rFonts w:ascii="Times New Roman" w:eastAsia="Times New Roman" w:hAnsi="Times New Roman" w:cs="Times New Roman"/>
          <w:sz w:val="21"/>
          <w:szCs w:val="21"/>
        </w:rPr>
      </w:pPr>
      <w:r w:rsidRPr="00293FC1">
        <w:rPr>
          <w:rFonts w:ascii="Arial" w:eastAsia="Times New Roman" w:hAnsi="Arial" w:cs="Arial"/>
          <w:i/>
          <w:iCs/>
          <w:sz w:val="21"/>
          <w:szCs w:val="21"/>
        </w:rPr>
        <w:t>It is likely that you will qualify for a plan through the new online marketplace, Connect for Health Colorado</w:t>
      </w:r>
      <w:r w:rsidRPr="000E6E6F">
        <w:rPr>
          <w:rFonts w:ascii="Arial" w:eastAsia="Times New Roman" w:hAnsi="Arial" w:cs="Arial"/>
          <w:i/>
          <w:iCs/>
          <w:sz w:val="21"/>
          <w:szCs w:val="21"/>
        </w:rPr>
        <w:t xml:space="preserve"> (www.connectforhealthco.com)</w:t>
      </w:r>
      <w:r w:rsidRPr="00293FC1">
        <w:rPr>
          <w:rFonts w:ascii="Arial" w:eastAsia="Times New Roman" w:hAnsi="Arial" w:cs="Arial"/>
          <w:i/>
          <w:iCs/>
          <w:sz w:val="21"/>
          <w:szCs w:val="21"/>
        </w:rPr>
        <w:t xml:space="preserve">.  It is very important that you meet with a “Health Coverage Guide” who is employed by Colorado ADAP to make sure you get enrolled into a plan that ADAP will help you pay for!  </w:t>
      </w:r>
      <w:r w:rsidRPr="00293FC1">
        <w:rPr>
          <w:rFonts w:ascii="Arial" w:eastAsia="Times New Roman" w:hAnsi="Arial" w:cs="Arial"/>
          <w:i/>
          <w:iCs/>
          <w:sz w:val="21"/>
          <w:szCs w:val="21"/>
          <w:u w:val="single"/>
        </w:rPr>
        <w:t>Please do NOT enroll into a health insurance plan until you have met with a Health Coverage Guide to receive the necessary counseling.</w:t>
      </w:r>
      <w:r w:rsidR="001B2585" w:rsidRPr="000E6E6F">
        <w:rPr>
          <w:rFonts w:ascii="Arial" w:eastAsia="Times New Roman" w:hAnsi="Arial" w:cs="Arial"/>
          <w:i/>
          <w:iCs/>
          <w:sz w:val="21"/>
          <w:szCs w:val="21"/>
        </w:rPr>
        <w:t>   </w:t>
      </w:r>
      <w:r w:rsidRPr="00293FC1">
        <w:rPr>
          <w:rFonts w:ascii="Arial" w:eastAsia="Times New Roman" w:hAnsi="Arial" w:cs="Arial"/>
          <w:i/>
          <w:iCs/>
          <w:sz w:val="21"/>
          <w:szCs w:val="21"/>
        </w:rPr>
        <w:t xml:space="preserve">Call </w:t>
      </w:r>
      <w:r w:rsidR="001B2585" w:rsidRPr="000E6E6F">
        <w:rPr>
          <w:rFonts w:ascii="Arial" w:eastAsia="Times New Roman" w:hAnsi="Arial" w:cs="Arial"/>
          <w:i/>
          <w:iCs/>
          <w:sz w:val="21"/>
          <w:szCs w:val="21"/>
        </w:rPr>
        <w:t xml:space="preserve">the </w:t>
      </w:r>
      <w:r w:rsidRPr="00293FC1">
        <w:rPr>
          <w:rFonts w:ascii="Arial" w:eastAsia="Times New Roman" w:hAnsi="Arial" w:cs="Arial"/>
          <w:i/>
          <w:iCs/>
          <w:sz w:val="21"/>
          <w:szCs w:val="21"/>
        </w:rPr>
        <w:t xml:space="preserve">ADAP </w:t>
      </w:r>
      <w:r w:rsidR="001B2585" w:rsidRPr="000E6E6F">
        <w:rPr>
          <w:rFonts w:ascii="Arial" w:eastAsia="Times New Roman" w:hAnsi="Arial" w:cs="Arial"/>
          <w:i/>
          <w:iCs/>
          <w:sz w:val="21"/>
          <w:szCs w:val="21"/>
        </w:rPr>
        <w:t xml:space="preserve">Help Desk </w:t>
      </w:r>
      <w:r w:rsidRPr="00293FC1">
        <w:rPr>
          <w:rFonts w:ascii="Arial" w:eastAsia="Times New Roman" w:hAnsi="Arial" w:cs="Arial"/>
          <w:i/>
          <w:iCs/>
          <w:sz w:val="21"/>
          <w:szCs w:val="21"/>
        </w:rPr>
        <w:t>at 303-692-2716 to arrange to meet with a</w:t>
      </w:r>
      <w:r w:rsidRPr="000E6E6F">
        <w:rPr>
          <w:rFonts w:ascii="Arial" w:eastAsia="Times New Roman" w:hAnsi="Arial" w:cs="Arial"/>
          <w:i/>
          <w:iCs/>
          <w:sz w:val="21"/>
          <w:szCs w:val="21"/>
        </w:rPr>
        <w:t>n ADAP</w:t>
      </w:r>
      <w:r w:rsidRPr="00293FC1">
        <w:rPr>
          <w:rFonts w:ascii="Arial" w:eastAsia="Times New Roman" w:hAnsi="Arial" w:cs="Arial"/>
          <w:i/>
          <w:iCs/>
          <w:sz w:val="21"/>
          <w:szCs w:val="21"/>
        </w:rPr>
        <w:t xml:space="preserve"> Health Coverage Guide. </w:t>
      </w:r>
      <w:r w:rsidRPr="000E6E6F">
        <w:rPr>
          <w:rFonts w:ascii="Arial" w:eastAsia="Times New Roman" w:hAnsi="Arial" w:cs="Arial"/>
          <w:i/>
          <w:iCs/>
          <w:sz w:val="21"/>
          <w:szCs w:val="21"/>
        </w:rPr>
        <w:t xml:space="preserve"> </w:t>
      </w:r>
      <w:r w:rsidRPr="00293FC1">
        <w:rPr>
          <w:rFonts w:ascii="Arial" w:eastAsia="Times New Roman" w:hAnsi="Arial" w:cs="Arial"/>
          <w:i/>
          <w:iCs/>
          <w:sz w:val="21"/>
          <w:szCs w:val="21"/>
        </w:rPr>
        <w:t xml:space="preserve">Enrollment into </w:t>
      </w:r>
      <w:r w:rsidR="00FC1E9A">
        <w:rPr>
          <w:rFonts w:ascii="Arial" w:eastAsia="Times New Roman" w:hAnsi="Arial" w:cs="Arial"/>
          <w:i/>
          <w:iCs/>
          <w:sz w:val="21"/>
          <w:szCs w:val="21"/>
        </w:rPr>
        <w:t xml:space="preserve">a </w:t>
      </w:r>
      <w:r w:rsidRPr="00293FC1">
        <w:rPr>
          <w:rFonts w:ascii="Arial" w:eastAsia="Times New Roman" w:hAnsi="Arial" w:cs="Arial"/>
          <w:i/>
          <w:iCs/>
          <w:sz w:val="21"/>
          <w:szCs w:val="21"/>
        </w:rPr>
        <w:t>plan via Connect for Health must be completed by March 31, 2014!</w:t>
      </w:r>
    </w:p>
    <w:p w:rsidR="00293FC1" w:rsidRPr="00293FC1" w:rsidRDefault="00293FC1" w:rsidP="00306C9B">
      <w:pPr>
        <w:pBdr>
          <w:top w:val="single" w:sz="4" w:space="1" w:color="auto"/>
          <w:left w:val="single" w:sz="4" w:space="4" w:color="auto"/>
          <w:bottom w:val="single" w:sz="4" w:space="1" w:color="auto"/>
          <w:right w:val="single" w:sz="4" w:space="4" w:color="auto"/>
        </w:pBdr>
        <w:spacing w:line="240" w:lineRule="auto"/>
        <w:ind w:left="-90" w:right="-180"/>
        <w:jc w:val="center"/>
        <w:rPr>
          <w:rFonts w:ascii="Times New Roman" w:eastAsia="Times New Roman" w:hAnsi="Times New Roman" w:cs="Times New Roman"/>
          <w:szCs w:val="21"/>
        </w:rPr>
      </w:pPr>
      <w:r w:rsidRPr="00293FC1">
        <w:rPr>
          <w:rFonts w:ascii="Arial" w:eastAsia="Times New Roman" w:hAnsi="Arial" w:cs="Arial"/>
          <w:b/>
          <w:bCs/>
          <w:szCs w:val="21"/>
        </w:rPr>
        <w:t>“I am employed, but my employer doesn’t offer health insurance or I’m not eligible for their plan”</w:t>
      </w:r>
    </w:p>
    <w:p w:rsidR="00293FC1" w:rsidRPr="00293FC1" w:rsidRDefault="00293FC1" w:rsidP="00FC1E9A">
      <w:pPr>
        <w:pBdr>
          <w:top w:val="single" w:sz="4" w:space="1" w:color="auto"/>
          <w:left w:val="single" w:sz="4" w:space="4" w:color="auto"/>
          <w:bottom w:val="single" w:sz="4" w:space="1" w:color="auto"/>
          <w:right w:val="single" w:sz="4" w:space="4" w:color="auto"/>
        </w:pBdr>
        <w:spacing w:line="240" w:lineRule="auto"/>
        <w:ind w:left="-90" w:right="-180"/>
        <w:rPr>
          <w:rFonts w:ascii="Times New Roman" w:eastAsia="Times New Roman" w:hAnsi="Times New Roman" w:cs="Times New Roman"/>
          <w:sz w:val="21"/>
          <w:szCs w:val="21"/>
        </w:rPr>
      </w:pPr>
      <w:r w:rsidRPr="00293FC1">
        <w:rPr>
          <w:rFonts w:ascii="Arial" w:eastAsia="Times New Roman" w:hAnsi="Arial" w:cs="Arial"/>
          <w:i/>
          <w:iCs/>
          <w:sz w:val="21"/>
          <w:szCs w:val="21"/>
        </w:rPr>
        <w:t>It is likely that you will qualify for a plan through the new online marketplace, Connect for Health Colorado</w:t>
      </w:r>
      <w:r w:rsidRPr="000E6E6F">
        <w:rPr>
          <w:rFonts w:ascii="Arial" w:eastAsia="Times New Roman" w:hAnsi="Arial" w:cs="Arial"/>
          <w:i/>
          <w:iCs/>
          <w:sz w:val="21"/>
          <w:szCs w:val="21"/>
        </w:rPr>
        <w:t xml:space="preserve"> (www.connectforhealthco.com)</w:t>
      </w:r>
      <w:r w:rsidRPr="00293FC1">
        <w:rPr>
          <w:rFonts w:ascii="Arial" w:eastAsia="Times New Roman" w:hAnsi="Arial" w:cs="Arial"/>
          <w:i/>
          <w:iCs/>
          <w:sz w:val="21"/>
          <w:szCs w:val="21"/>
        </w:rPr>
        <w:t xml:space="preserve">.  It is very important that you meet with a “Health Coverage Guide” who is employed by Colorado ADAP to make sure you get enrolled into a plan that ADAP will help you pay for!  </w:t>
      </w:r>
      <w:r w:rsidRPr="00293FC1">
        <w:rPr>
          <w:rFonts w:ascii="Arial" w:eastAsia="Times New Roman" w:hAnsi="Arial" w:cs="Arial"/>
          <w:i/>
          <w:iCs/>
          <w:sz w:val="21"/>
          <w:szCs w:val="21"/>
          <w:u w:val="single"/>
        </w:rPr>
        <w:t>Please do NOT enroll into a health insurance plan until you have met with a Health Coverage Guide to receive the necessary counseling.</w:t>
      </w:r>
      <w:r w:rsidRPr="00293FC1">
        <w:rPr>
          <w:rFonts w:ascii="Arial" w:eastAsia="Times New Roman" w:hAnsi="Arial" w:cs="Arial"/>
          <w:i/>
          <w:iCs/>
          <w:sz w:val="21"/>
          <w:szCs w:val="21"/>
        </w:rPr>
        <w:t xml:space="preserve">  Call </w:t>
      </w:r>
      <w:r w:rsidR="001B2585" w:rsidRPr="000E6E6F">
        <w:rPr>
          <w:rFonts w:ascii="Arial" w:eastAsia="Times New Roman" w:hAnsi="Arial" w:cs="Arial"/>
          <w:i/>
          <w:iCs/>
          <w:sz w:val="21"/>
          <w:szCs w:val="21"/>
        </w:rPr>
        <w:t xml:space="preserve">the </w:t>
      </w:r>
      <w:r w:rsidRPr="00293FC1">
        <w:rPr>
          <w:rFonts w:ascii="Arial" w:eastAsia="Times New Roman" w:hAnsi="Arial" w:cs="Arial"/>
          <w:i/>
          <w:iCs/>
          <w:sz w:val="21"/>
          <w:szCs w:val="21"/>
        </w:rPr>
        <w:t>ADAP</w:t>
      </w:r>
      <w:r w:rsidR="001B2585" w:rsidRPr="000E6E6F">
        <w:rPr>
          <w:rFonts w:ascii="Arial" w:eastAsia="Times New Roman" w:hAnsi="Arial" w:cs="Arial"/>
          <w:i/>
          <w:iCs/>
          <w:sz w:val="21"/>
          <w:szCs w:val="21"/>
        </w:rPr>
        <w:t xml:space="preserve"> Help Desk</w:t>
      </w:r>
      <w:r w:rsidRPr="00293FC1">
        <w:rPr>
          <w:rFonts w:ascii="Arial" w:eastAsia="Times New Roman" w:hAnsi="Arial" w:cs="Arial"/>
          <w:i/>
          <w:iCs/>
          <w:sz w:val="21"/>
          <w:szCs w:val="21"/>
        </w:rPr>
        <w:t xml:space="preserve"> at 303-692-2716 to arrange to meet with a</w:t>
      </w:r>
      <w:r w:rsidRPr="000E6E6F">
        <w:rPr>
          <w:rFonts w:ascii="Arial" w:eastAsia="Times New Roman" w:hAnsi="Arial" w:cs="Arial"/>
          <w:i/>
          <w:iCs/>
          <w:sz w:val="21"/>
          <w:szCs w:val="21"/>
        </w:rPr>
        <w:t>n ADAP</w:t>
      </w:r>
      <w:r w:rsidRPr="00293FC1">
        <w:rPr>
          <w:rFonts w:ascii="Arial" w:eastAsia="Times New Roman" w:hAnsi="Arial" w:cs="Arial"/>
          <w:i/>
          <w:iCs/>
          <w:sz w:val="21"/>
          <w:szCs w:val="21"/>
        </w:rPr>
        <w:t xml:space="preserve"> Health Coverage Guide. Enrollment into a plan via Connect for Health must be completed by March 31, 2014!  </w:t>
      </w:r>
    </w:p>
    <w:p w:rsidR="00293FC1" w:rsidRPr="00293FC1" w:rsidRDefault="00293FC1" w:rsidP="00306C9B">
      <w:pPr>
        <w:spacing w:line="240" w:lineRule="auto"/>
        <w:ind w:left="-90" w:right="-180"/>
        <w:jc w:val="center"/>
        <w:rPr>
          <w:rFonts w:ascii="Times New Roman" w:eastAsia="Times New Roman" w:hAnsi="Times New Roman" w:cs="Times New Roman"/>
          <w:szCs w:val="21"/>
        </w:rPr>
      </w:pPr>
      <w:r w:rsidRPr="00293FC1">
        <w:rPr>
          <w:rFonts w:ascii="Arial" w:eastAsia="Times New Roman" w:hAnsi="Arial" w:cs="Arial"/>
          <w:b/>
          <w:bCs/>
          <w:szCs w:val="21"/>
        </w:rPr>
        <w:t>“I already have an insurance plan through my employer”</w:t>
      </w:r>
    </w:p>
    <w:p w:rsidR="00293FC1" w:rsidRPr="00293FC1" w:rsidRDefault="00FC1E9A" w:rsidP="00306C9B">
      <w:pPr>
        <w:spacing w:line="240" w:lineRule="auto"/>
        <w:ind w:left="-90" w:right="-180"/>
        <w:rPr>
          <w:rFonts w:ascii="Times New Roman" w:eastAsia="Times New Roman" w:hAnsi="Times New Roman" w:cs="Times New Roman"/>
          <w:sz w:val="21"/>
          <w:szCs w:val="21"/>
        </w:rPr>
      </w:pPr>
      <w:r>
        <w:rPr>
          <w:rFonts w:ascii="Arial" w:eastAsia="Times New Roman" w:hAnsi="Arial" w:cs="Arial"/>
          <w:i/>
          <w:iCs/>
          <w:sz w:val="21"/>
          <w:szCs w:val="21"/>
        </w:rPr>
        <w:lastRenderedPageBreak/>
        <w:t>You do not need to enroll in Medicaid or a plan through Connect for Health.</w:t>
      </w:r>
      <w:r w:rsidR="00293FC1" w:rsidRPr="00293FC1">
        <w:rPr>
          <w:rFonts w:ascii="Arial" w:eastAsia="Times New Roman" w:hAnsi="Arial" w:cs="Arial"/>
          <w:i/>
          <w:iCs/>
          <w:sz w:val="21"/>
          <w:szCs w:val="21"/>
        </w:rPr>
        <w:t xml:space="preserve"> If you make </w:t>
      </w:r>
      <w:r w:rsidR="00293FC1" w:rsidRPr="00293FC1">
        <w:rPr>
          <w:rFonts w:ascii="Arial" w:eastAsia="Times New Roman" w:hAnsi="Arial" w:cs="Arial"/>
          <w:i/>
          <w:iCs/>
          <w:sz w:val="21"/>
          <w:szCs w:val="21"/>
          <w:u w:val="single"/>
        </w:rPr>
        <w:t>less than $46,000/year</w:t>
      </w:r>
      <w:r w:rsidR="00293FC1" w:rsidRPr="00293FC1">
        <w:rPr>
          <w:rFonts w:ascii="Arial" w:eastAsia="Times New Roman" w:hAnsi="Arial" w:cs="Arial"/>
          <w:i/>
          <w:iCs/>
          <w:sz w:val="21"/>
          <w:szCs w:val="21"/>
        </w:rPr>
        <w:t xml:space="preserve"> (for household size of 1; larger households have higher income limits), please be sure to enroll in the Health Insurance Assistance Program (HIAP), which will help you pay for your plan’s premiums, deductibles, </w:t>
      </w:r>
      <w:proofErr w:type="spellStart"/>
      <w:r w:rsidR="00293FC1" w:rsidRPr="00293FC1">
        <w:rPr>
          <w:rFonts w:ascii="Arial" w:eastAsia="Times New Roman" w:hAnsi="Arial" w:cs="Arial"/>
          <w:i/>
          <w:iCs/>
          <w:sz w:val="21"/>
          <w:szCs w:val="21"/>
        </w:rPr>
        <w:t>copays</w:t>
      </w:r>
      <w:proofErr w:type="spellEnd"/>
      <w:r w:rsidR="00293FC1" w:rsidRPr="00293FC1">
        <w:rPr>
          <w:rFonts w:ascii="Arial" w:eastAsia="Times New Roman" w:hAnsi="Arial" w:cs="Arial"/>
          <w:i/>
          <w:iCs/>
          <w:sz w:val="21"/>
          <w:szCs w:val="21"/>
        </w:rPr>
        <w:t>, and coinsurance.  If you need help with this, please contact your clinic social worker, medical case manager, or</w:t>
      </w:r>
      <w:r w:rsidR="00272720" w:rsidRPr="000E6E6F">
        <w:rPr>
          <w:rFonts w:ascii="Arial" w:eastAsia="Times New Roman" w:hAnsi="Arial" w:cs="Arial"/>
          <w:i/>
          <w:iCs/>
          <w:sz w:val="21"/>
          <w:szCs w:val="21"/>
        </w:rPr>
        <w:t xml:space="preserve"> </w:t>
      </w:r>
      <w:r w:rsidR="00F32E43" w:rsidRPr="000E6E6F">
        <w:rPr>
          <w:rFonts w:ascii="Arial" w:eastAsia="Times New Roman" w:hAnsi="Arial" w:cs="Arial"/>
          <w:i/>
          <w:iCs/>
          <w:sz w:val="21"/>
          <w:szCs w:val="21"/>
        </w:rPr>
        <w:t>the H</w:t>
      </w:r>
      <w:r w:rsidR="001B2585" w:rsidRPr="000E6E6F">
        <w:rPr>
          <w:rFonts w:ascii="Arial" w:eastAsia="Times New Roman" w:hAnsi="Arial" w:cs="Arial"/>
          <w:i/>
          <w:iCs/>
          <w:sz w:val="21"/>
          <w:szCs w:val="21"/>
        </w:rPr>
        <w:t>IAP C</w:t>
      </w:r>
      <w:r w:rsidR="00F32E43" w:rsidRPr="000E6E6F">
        <w:rPr>
          <w:rFonts w:ascii="Arial" w:eastAsia="Times New Roman" w:hAnsi="Arial" w:cs="Arial"/>
          <w:i/>
          <w:iCs/>
          <w:sz w:val="21"/>
          <w:szCs w:val="21"/>
        </w:rPr>
        <w:t>oordinator</w:t>
      </w:r>
      <w:r w:rsidR="00293FC1" w:rsidRPr="00293FC1">
        <w:rPr>
          <w:rFonts w:ascii="Arial" w:eastAsia="Times New Roman" w:hAnsi="Arial" w:cs="Arial"/>
          <w:i/>
          <w:iCs/>
          <w:sz w:val="21"/>
          <w:szCs w:val="21"/>
        </w:rPr>
        <w:t xml:space="preserve"> at DCAP at 303-837-1501.</w:t>
      </w:r>
      <w:r>
        <w:rPr>
          <w:rFonts w:ascii="Arial" w:eastAsia="Times New Roman" w:hAnsi="Arial" w:cs="Arial"/>
          <w:i/>
          <w:iCs/>
          <w:sz w:val="21"/>
          <w:szCs w:val="21"/>
        </w:rPr>
        <w:t xml:space="preserve"> Remember to take note of your plan’s Open Enrollment period (they vary) and talk to your social worker or case manager about whether you need to make changes to your plan.</w:t>
      </w:r>
    </w:p>
    <w:p w:rsidR="00293FC1" w:rsidRPr="00293FC1" w:rsidRDefault="00293FC1" w:rsidP="00306C9B">
      <w:pPr>
        <w:pBdr>
          <w:top w:val="single" w:sz="4" w:space="1" w:color="auto"/>
          <w:left w:val="single" w:sz="4" w:space="4" w:color="auto"/>
          <w:bottom w:val="single" w:sz="4" w:space="1" w:color="auto"/>
          <w:right w:val="single" w:sz="4" w:space="4" w:color="auto"/>
        </w:pBdr>
        <w:spacing w:line="240" w:lineRule="auto"/>
        <w:ind w:left="-90" w:right="-180"/>
        <w:jc w:val="center"/>
        <w:rPr>
          <w:rFonts w:ascii="Times New Roman" w:eastAsia="Times New Roman" w:hAnsi="Times New Roman" w:cs="Times New Roman"/>
          <w:szCs w:val="21"/>
        </w:rPr>
      </w:pPr>
      <w:r w:rsidRPr="00293FC1">
        <w:rPr>
          <w:rFonts w:ascii="Arial" w:eastAsia="Times New Roman" w:hAnsi="Arial" w:cs="Arial"/>
          <w:b/>
          <w:bCs/>
          <w:szCs w:val="21"/>
        </w:rPr>
        <w:t>“I am on Medicare”</w:t>
      </w:r>
    </w:p>
    <w:p w:rsidR="00293FC1" w:rsidRPr="00293FC1" w:rsidRDefault="00293FC1" w:rsidP="00306C9B">
      <w:pPr>
        <w:pBdr>
          <w:top w:val="single" w:sz="4" w:space="1" w:color="auto"/>
          <w:left w:val="single" w:sz="4" w:space="4" w:color="auto"/>
          <w:bottom w:val="single" w:sz="4" w:space="1" w:color="auto"/>
          <w:right w:val="single" w:sz="4" w:space="4" w:color="auto"/>
        </w:pBdr>
        <w:spacing w:line="240" w:lineRule="auto"/>
        <w:ind w:left="-90" w:right="-180"/>
        <w:rPr>
          <w:rFonts w:ascii="Times New Roman" w:eastAsia="Times New Roman" w:hAnsi="Times New Roman" w:cs="Times New Roman"/>
          <w:sz w:val="21"/>
          <w:szCs w:val="21"/>
        </w:rPr>
      </w:pPr>
      <w:r w:rsidRPr="00293FC1">
        <w:rPr>
          <w:rFonts w:ascii="Arial" w:eastAsia="Times New Roman" w:hAnsi="Arial" w:cs="Arial"/>
          <w:i/>
          <w:iCs/>
          <w:sz w:val="21"/>
          <w:szCs w:val="21"/>
        </w:rPr>
        <w:t xml:space="preserve">You do not need to enroll in Medicaid or a plan through Connect for Health. Please be aware that Part D Open Enrollment ends on December 7, 2013.  If you would like to make changes to your Part D Prescription Drug Plan and you need help with this, please contact your ID Clinic social worker to schedule an appointment. </w:t>
      </w:r>
      <w:r w:rsidRPr="000E6E6F">
        <w:rPr>
          <w:rFonts w:ascii="Arial" w:eastAsia="Times New Roman" w:hAnsi="Arial" w:cs="Arial"/>
          <w:i/>
          <w:iCs/>
          <w:sz w:val="21"/>
          <w:szCs w:val="21"/>
        </w:rPr>
        <w:t>If you make less than $46,000/yr, please remember to complete your “Bridging the Gap CO” (BTGC) renewal in Dec/Jan!  To be eligible for BTGC, you also need to keep your ADAP eligibility current by renewing every 6 months.</w:t>
      </w:r>
      <w:r w:rsidR="00050CCB" w:rsidRPr="000E6E6F">
        <w:rPr>
          <w:rFonts w:ascii="Arial" w:eastAsia="Times New Roman" w:hAnsi="Arial" w:cs="Arial"/>
          <w:i/>
          <w:iCs/>
          <w:sz w:val="21"/>
          <w:szCs w:val="21"/>
        </w:rPr>
        <w:t xml:space="preserve"> If you need help, see your IDGP social worker, medical case manager, or call the ADAP Help Desk at 303-692-2716.</w:t>
      </w:r>
    </w:p>
    <w:p w:rsidR="00293FC1" w:rsidRPr="00293FC1" w:rsidRDefault="00293FC1" w:rsidP="00306C9B">
      <w:pPr>
        <w:spacing w:line="240" w:lineRule="auto"/>
        <w:ind w:left="-90" w:right="-180"/>
        <w:jc w:val="center"/>
        <w:rPr>
          <w:rFonts w:ascii="Times New Roman" w:eastAsia="Times New Roman" w:hAnsi="Times New Roman" w:cs="Times New Roman"/>
          <w:szCs w:val="21"/>
        </w:rPr>
      </w:pPr>
      <w:r w:rsidRPr="00293FC1">
        <w:rPr>
          <w:rFonts w:ascii="Arial" w:eastAsia="Times New Roman" w:hAnsi="Arial" w:cs="Arial"/>
          <w:b/>
          <w:bCs/>
          <w:szCs w:val="21"/>
        </w:rPr>
        <w:t>“I am already on Medicaid”</w:t>
      </w:r>
    </w:p>
    <w:p w:rsidR="0042789D" w:rsidRPr="000E6E6F" w:rsidRDefault="00293FC1" w:rsidP="00FC1E9A">
      <w:pPr>
        <w:spacing w:line="240" w:lineRule="auto"/>
        <w:ind w:left="-90" w:right="-180"/>
        <w:rPr>
          <w:sz w:val="20"/>
          <w:szCs w:val="20"/>
        </w:rPr>
      </w:pPr>
      <w:r w:rsidRPr="00293FC1">
        <w:rPr>
          <w:rFonts w:ascii="Arial" w:eastAsia="Times New Roman" w:hAnsi="Arial" w:cs="Arial"/>
          <w:i/>
          <w:iCs/>
          <w:sz w:val="21"/>
          <w:szCs w:val="21"/>
        </w:rPr>
        <w:t xml:space="preserve">You do not need to re-enroll into Medicaid </w:t>
      </w:r>
      <w:r w:rsidRPr="00293FC1">
        <w:rPr>
          <w:rFonts w:ascii="Arial" w:eastAsia="Times New Roman" w:hAnsi="Arial" w:cs="Arial"/>
          <w:i/>
          <w:iCs/>
          <w:sz w:val="21"/>
          <w:szCs w:val="21"/>
          <w:u w:val="single"/>
        </w:rPr>
        <w:t>unless you are losing eligibility before the end of the year.</w:t>
      </w:r>
      <w:r w:rsidRPr="00293FC1">
        <w:rPr>
          <w:rFonts w:ascii="Arial" w:eastAsia="Times New Roman" w:hAnsi="Arial" w:cs="Arial"/>
          <w:i/>
          <w:iCs/>
          <w:sz w:val="21"/>
          <w:szCs w:val="21"/>
        </w:rPr>
        <w:t>  For example, if you have Family Medicaid, and your dependent children turn 18 before the end of the year, you may need to reapply for Adults without Dependent Children (</w:t>
      </w:r>
      <w:proofErr w:type="spellStart"/>
      <w:r w:rsidRPr="00293FC1">
        <w:rPr>
          <w:rFonts w:ascii="Arial" w:eastAsia="Times New Roman" w:hAnsi="Arial" w:cs="Arial"/>
          <w:i/>
          <w:iCs/>
          <w:sz w:val="21"/>
          <w:szCs w:val="21"/>
        </w:rPr>
        <w:t>AwDC</w:t>
      </w:r>
      <w:proofErr w:type="spellEnd"/>
      <w:r w:rsidRPr="00293FC1">
        <w:rPr>
          <w:rFonts w:ascii="Arial" w:eastAsia="Times New Roman" w:hAnsi="Arial" w:cs="Arial"/>
          <w:i/>
          <w:iCs/>
          <w:sz w:val="21"/>
          <w:szCs w:val="21"/>
        </w:rPr>
        <w:t>) Medicaid.  See your social worker for details and for help determining whether you need to reapply</w:t>
      </w:r>
      <w:r w:rsidR="00050CCB" w:rsidRPr="000E6E6F">
        <w:rPr>
          <w:rFonts w:ascii="Arial" w:eastAsia="Times New Roman" w:hAnsi="Arial" w:cs="Arial"/>
          <w:i/>
          <w:iCs/>
          <w:sz w:val="21"/>
          <w:szCs w:val="21"/>
        </w:rPr>
        <w:t xml:space="preserve"> for Medicaid</w:t>
      </w:r>
      <w:r w:rsidRPr="00293FC1">
        <w:rPr>
          <w:rFonts w:ascii="Arial" w:eastAsia="Times New Roman" w:hAnsi="Arial" w:cs="Arial"/>
          <w:i/>
          <w:iCs/>
          <w:sz w:val="21"/>
          <w:szCs w:val="21"/>
        </w:rPr>
        <w:t xml:space="preserve">. </w:t>
      </w:r>
    </w:p>
    <w:sectPr w:rsidR="0042789D" w:rsidRPr="000E6E6F" w:rsidSect="00FC1E9A">
      <w:type w:val="continuous"/>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293FC1"/>
    <w:rsid w:val="00002B98"/>
    <w:rsid w:val="00050CCB"/>
    <w:rsid w:val="000E6E6F"/>
    <w:rsid w:val="001B2585"/>
    <w:rsid w:val="0023665F"/>
    <w:rsid w:val="00272720"/>
    <w:rsid w:val="00293FC1"/>
    <w:rsid w:val="002D7904"/>
    <w:rsid w:val="002E0FC3"/>
    <w:rsid w:val="00306C9B"/>
    <w:rsid w:val="004435D8"/>
    <w:rsid w:val="00847299"/>
    <w:rsid w:val="008E7C94"/>
    <w:rsid w:val="0098038C"/>
    <w:rsid w:val="00A92336"/>
    <w:rsid w:val="00CA6AE7"/>
    <w:rsid w:val="00D87B04"/>
    <w:rsid w:val="00E802B8"/>
    <w:rsid w:val="00E83CC2"/>
    <w:rsid w:val="00F312C1"/>
    <w:rsid w:val="00F32E43"/>
    <w:rsid w:val="00FC1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223095">
      <w:bodyDiv w:val="1"/>
      <w:marLeft w:val="0"/>
      <w:marRight w:val="0"/>
      <w:marTop w:val="0"/>
      <w:marBottom w:val="0"/>
      <w:divBdr>
        <w:top w:val="none" w:sz="0" w:space="0" w:color="auto"/>
        <w:left w:val="none" w:sz="0" w:space="0" w:color="auto"/>
        <w:bottom w:val="none" w:sz="0" w:space="0" w:color="auto"/>
        <w:right w:val="none" w:sz="0" w:space="0" w:color="auto"/>
      </w:divBdr>
      <w:divsChild>
        <w:div w:id="1269972320">
          <w:marLeft w:val="0"/>
          <w:marRight w:val="0"/>
          <w:marTop w:val="0"/>
          <w:marBottom w:val="0"/>
          <w:divBdr>
            <w:top w:val="single" w:sz="8" w:space="1" w:color="auto"/>
            <w:left w:val="single" w:sz="8" w:space="4" w:color="auto"/>
            <w:bottom w:val="single" w:sz="8" w:space="1" w:color="auto"/>
            <w:right w:val="single" w:sz="8" w:space="4" w:color="auto"/>
          </w:divBdr>
        </w:div>
        <w:div w:id="1509057668">
          <w:marLeft w:val="0"/>
          <w:marRight w:val="0"/>
          <w:marTop w:val="0"/>
          <w:marBottom w:val="0"/>
          <w:divBdr>
            <w:top w:val="single" w:sz="8" w:space="1" w:color="auto"/>
            <w:left w:val="single" w:sz="8" w:space="4" w:color="auto"/>
            <w:bottom w:val="single" w:sz="8" w:space="1" w:color="auto"/>
            <w:right w:val="single" w:sz="8" w:space="4" w:color="auto"/>
          </w:divBdr>
          <w:divsChild>
            <w:div w:id="522863997">
              <w:marLeft w:val="0"/>
              <w:marRight w:val="0"/>
              <w:marTop w:val="0"/>
              <w:marBottom w:val="200"/>
              <w:divBdr>
                <w:top w:val="none" w:sz="0" w:space="0" w:color="auto"/>
                <w:left w:val="none" w:sz="0" w:space="0" w:color="auto"/>
                <w:bottom w:val="none" w:sz="0" w:space="0" w:color="auto"/>
                <w:right w:val="none" w:sz="0" w:space="0" w:color="auto"/>
              </w:divBdr>
            </w:div>
          </w:divsChild>
        </w:div>
        <w:div w:id="1451361975">
          <w:marLeft w:val="0"/>
          <w:marRight w:val="0"/>
          <w:marTop w:val="0"/>
          <w:marBottom w:val="0"/>
          <w:divBdr>
            <w:top w:val="single" w:sz="8" w:space="1" w:color="auto"/>
            <w:left w:val="single" w:sz="8" w:space="4" w:color="auto"/>
            <w:bottom w:val="single" w:sz="8" w:space="1" w:color="auto"/>
            <w:right w:val="single" w:sz="8" w:space="4" w:color="auto"/>
          </w:divBdr>
          <w:divsChild>
            <w:div w:id="840656495">
              <w:marLeft w:val="0"/>
              <w:marRight w:val="0"/>
              <w:marTop w:val="0"/>
              <w:marBottom w:val="200"/>
              <w:divBdr>
                <w:top w:val="none" w:sz="0" w:space="0" w:color="auto"/>
                <w:left w:val="none" w:sz="0" w:space="0" w:color="auto"/>
                <w:bottom w:val="none" w:sz="0" w:space="0" w:color="auto"/>
                <w:right w:val="none" w:sz="0" w:space="0" w:color="auto"/>
              </w:divBdr>
            </w:div>
          </w:divsChild>
        </w:div>
        <w:div w:id="419984622">
          <w:marLeft w:val="0"/>
          <w:marRight w:val="0"/>
          <w:marTop w:val="0"/>
          <w:marBottom w:val="200"/>
          <w:divBdr>
            <w:top w:val="none" w:sz="0" w:space="0" w:color="auto"/>
            <w:left w:val="none" w:sz="0" w:space="0" w:color="auto"/>
            <w:bottom w:val="none" w:sz="0" w:space="0" w:color="auto"/>
            <w:right w:val="none" w:sz="0" w:space="0" w:color="auto"/>
          </w:divBdr>
        </w:div>
        <w:div w:id="2037919918">
          <w:marLeft w:val="0"/>
          <w:marRight w:val="0"/>
          <w:marTop w:val="0"/>
          <w:marBottom w:val="200"/>
          <w:divBdr>
            <w:top w:val="none" w:sz="0" w:space="0" w:color="auto"/>
            <w:left w:val="none" w:sz="0" w:space="0" w:color="auto"/>
            <w:bottom w:val="none" w:sz="0" w:space="0" w:color="auto"/>
            <w:right w:val="none" w:sz="0" w:space="0" w:color="auto"/>
          </w:divBdr>
        </w:div>
        <w:div w:id="1939678111">
          <w:marLeft w:val="0"/>
          <w:marRight w:val="0"/>
          <w:marTop w:val="0"/>
          <w:marBottom w:val="0"/>
          <w:divBdr>
            <w:top w:val="single" w:sz="8" w:space="1" w:color="auto"/>
            <w:left w:val="single" w:sz="8" w:space="4" w:color="auto"/>
            <w:bottom w:val="single" w:sz="8" w:space="1" w:color="auto"/>
            <w:right w:val="single" w:sz="8" w:space="4" w:color="auto"/>
          </w:divBdr>
          <w:divsChild>
            <w:div w:id="350690929">
              <w:marLeft w:val="0"/>
              <w:marRight w:val="0"/>
              <w:marTop w:val="0"/>
              <w:marBottom w:val="200"/>
              <w:divBdr>
                <w:top w:val="none" w:sz="0" w:space="0" w:color="auto"/>
                <w:left w:val="none" w:sz="0" w:space="0" w:color="auto"/>
                <w:bottom w:val="none" w:sz="0" w:space="0" w:color="auto"/>
                <w:right w:val="none" w:sz="0" w:space="0" w:color="auto"/>
              </w:divBdr>
            </w:div>
          </w:divsChild>
        </w:div>
        <w:div w:id="501049395">
          <w:marLeft w:val="0"/>
          <w:marRight w:val="0"/>
          <w:marTop w:val="0"/>
          <w:marBottom w:val="0"/>
          <w:divBdr>
            <w:top w:val="single" w:sz="8" w:space="1" w:color="auto"/>
            <w:left w:val="single" w:sz="8" w:space="4" w:color="auto"/>
            <w:bottom w:val="single" w:sz="8" w:space="1" w:color="auto"/>
            <w:right w:val="single" w:sz="8" w:space="4" w:color="auto"/>
          </w:divBdr>
          <w:divsChild>
            <w:div w:id="350953064">
              <w:marLeft w:val="0"/>
              <w:marRight w:val="0"/>
              <w:marTop w:val="0"/>
              <w:marBottom w:val="200"/>
              <w:divBdr>
                <w:top w:val="none" w:sz="0" w:space="0" w:color="auto"/>
                <w:left w:val="none" w:sz="0" w:space="0" w:color="auto"/>
                <w:bottom w:val="none" w:sz="0" w:space="0" w:color="auto"/>
                <w:right w:val="none" w:sz="0" w:space="0" w:color="auto"/>
              </w:divBdr>
            </w:div>
          </w:divsChild>
        </w:div>
        <w:div w:id="42096071">
          <w:marLeft w:val="0"/>
          <w:marRight w:val="0"/>
          <w:marTop w:val="0"/>
          <w:marBottom w:val="200"/>
          <w:divBdr>
            <w:top w:val="none" w:sz="0" w:space="0" w:color="auto"/>
            <w:left w:val="none" w:sz="0" w:space="0" w:color="auto"/>
            <w:bottom w:val="none" w:sz="0" w:space="0" w:color="auto"/>
            <w:right w:val="none" w:sz="0" w:space="0" w:color="auto"/>
          </w:divBdr>
        </w:div>
        <w:div w:id="1447773059">
          <w:marLeft w:val="0"/>
          <w:marRight w:val="0"/>
          <w:marTop w:val="0"/>
          <w:marBottom w:val="200"/>
          <w:divBdr>
            <w:top w:val="none" w:sz="0" w:space="0" w:color="auto"/>
            <w:left w:val="none" w:sz="0" w:space="0" w:color="auto"/>
            <w:bottom w:val="none" w:sz="0" w:space="0" w:color="auto"/>
            <w:right w:val="none" w:sz="0" w:space="0" w:color="auto"/>
          </w:divBdr>
        </w:div>
        <w:div w:id="1224100321">
          <w:marLeft w:val="0"/>
          <w:marRight w:val="0"/>
          <w:marTop w:val="0"/>
          <w:marBottom w:val="0"/>
          <w:divBdr>
            <w:top w:val="single" w:sz="8" w:space="1" w:color="auto"/>
            <w:left w:val="single" w:sz="8" w:space="4" w:color="auto"/>
            <w:bottom w:val="single" w:sz="8" w:space="1" w:color="auto"/>
            <w:right w:val="single" w:sz="8" w:space="4" w:color="auto"/>
          </w:divBdr>
          <w:divsChild>
            <w:div w:id="662855899">
              <w:marLeft w:val="0"/>
              <w:marRight w:val="0"/>
              <w:marTop w:val="0"/>
              <w:marBottom w:val="200"/>
              <w:divBdr>
                <w:top w:val="none" w:sz="0" w:space="0" w:color="auto"/>
                <w:left w:val="none" w:sz="0" w:space="0" w:color="auto"/>
                <w:bottom w:val="none" w:sz="0" w:space="0" w:color="auto"/>
                <w:right w:val="none" w:sz="0" w:space="0" w:color="auto"/>
              </w:divBdr>
            </w:div>
          </w:divsChild>
        </w:div>
        <w:div w:id="892346763">
          <w:marLeft w:val="0"/>
          <w:marRight w:val="0"/>
          <w:marTop w:val="0"/>
          <w:marBottom w:val="0"/>
          <w:divBdr>
            <w:top w:val="single" w:sz="8" w:space="1" w:color="auto"/>
            <w:left w:val="single" w:sz="8" w:space="4" w:color="auto"/>
            <w:bottom w:val="single" w:sz="8" w:space="1" w:color="auto"/>
            <w:right w:val="single" w:sz="8" w:space="4" w:color="auto"/>
          </w:divBdr>
          <w:divsChild>
            <w:div w:id="1281111722">
              <w:marLeft w:val="0"/>
              <w:marRight w:val="0"/>
              <w:marTop w:val="0"/>
              <w:marBottom w:val="200"/>
              <w:divBdr>
                <w:top w:val="none" w:sz="0" w:space="0" w:color="auto"/>
                <w:left w:val="none" w:sz="0" w:space="0" w:color="auto"/>
                <w:bottom w:val="none" w:sz="0" w:space="0" w:color="auto"/>
                <w:right w:val="none" w:sz="0" w:space="0" w:color="auto"/>
              </w:divBdr>
            </w:div>
          </w:divsChild>
        </w:div>
        <w:div w:id="1791775461">
          <w:marLeft w:val="0"/>
          <w:marRight w:val="0"/>
          <w:marTop w:val="0"/>
          <w:marBottom w:val="200"/>
          <w:divBdr>
            <w:top w:val="none" w:sz="0" w:space="0" w:color="auto"/>
            <w:left w:val="none" w:sz="0" w:space="0" w:color="auto"/>
            <w:bottom w:val="none" w:sz="0" w:space="0" w:color="auto"/>
            <w:right w:val="none" w:sz="0" w:space="0" w:color="auto"/>
          </w:divBdr>
        </w:div>
        <w:div w:id="115201839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3428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134439</cp:lastModifiedBy>
  <cp:revision>2</cp:revision>
  <cp:lastPrinted>2013-10-30T17:20:00Z</cp:lastPrinted>
  <dcterms:created xsi:type="dcterms:W3CDTF">2013-10-30T17:30:00Z</dcterms:created>
  <dcterms:modified xsi:type="dcterms:W3CDTF">2013-10-30T17:30:00Z</dcterms:modified>
</cp:coreProperties>
</file>